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2B" w:rsidRPr="00CB1B2B" w:rsidRDefault="00CB1B2B" w:rsidP="00CB1B2B">
      <w:pPr>
        <w:widowControl/>
        <w:shd w:val="clear" w:color="auto" w:fill="FFFFFF"/>
        <w:spacing w:line="675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CB1B2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西安文理学院2017—2018学年第一学期第二周主要工作安排</w:t>
      </w:r>
    </w:p>
    <w:tbl>
      <w:tblPr>
        <w:tblpPr w:leftFromText="45" w:rightFromText="45" w:vertAnchor="text"/>
        <w:tblW w:w="1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3896"/>
        <w:gridCol w:w="1071"/>
        <w:gridCol w:w="4797"/>
        <w:gridCol w:w="1421"/>
        <w:gridCol w:w="1549"/>
      </w:tblGrid>
      <w:tr w:rsidR="00CB1B2B" w:rsidRPr="00CB1B2B" w:rsidTr="00CB1B2B">
        <w:trPr>
          <w:trHeight w:val="527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时</w:t>
            </w:r>
            <w:r>
              <w:rPr>
                <w:rFonts w:ascii="微软雅黑" w:eastAsia="微软雅黑" w:hAnsi="微软雅黑" w:cs="宋体" w:hint="eastAsia"/>
                <w:color w:val="55565A"/>
                <w:kern w:val="0"/>
                <w:sz w:val="28"/>
                <w:szCs w:val="28"/>
              </w:rPr>
              <w:t xml:space="preserve"> </w:t>
            </w: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间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会 议 内 容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参</w:t>
            </w:r>
            <w:r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 xml:space="preserve"> </w:t>
            </w: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加</w:t>
            </w:r>
            <w:r>
              <w:rPr>
                <w:rFonts w:ascii="微软雅黑" w:eastAsia="微软雅黑" w:hAnsi="微软雅黑" w:cs="宋体" w:hint="eastAsia"/>
                <w:color w:val="55565A"/>
                <w:kern w:val="0"/>
                <w:sz w:val="28"/>
                <w:szCs w:val="28"/>
              </w:rPr>
              <w:t xml:space="preserve"> </w:t>
            </w: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人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地</w:t>
            </w:r>
            <w:r w:rsidRPr="00CB1B2B">
              <w:rPr>
                <w:rFonts w:ascii="微软雅黑" w:eastAsia="微软雅黑" w:hAnsi="微软雅黑" w:cs="宋体" w:hint="eastAsia"/>
                <w:color w:val="55565A"/>
                <w:kern w:val="0"/>
                <w:sz w:val="28"/>
                <w:szCs w:val="28"/>
              </w:rPr>
              <w:t> </w:t>
            </w:r>
            <w:r w:rsidRPr="00CB1B2B">
              <w:rPr>
                <w:rFonts w:ascii="黑体" w:eastAsia="黑体" w:hAnsi="黑体" w:cs="宋体" w:hint="eastAsia"/>
                <w:color w:val="55565A"/>
                <w:kern w:val="0"/>
                <w:sz w:val="28"/>
                <w:szCs w:val="28"/>
              </w:rPr>
              <w:t>点</w:t>
            </w:r>
          </w:p>
        </w:tc>
      </w:tr>
      <w:tr w:rsidR="00CB1B2B" w:rsidRPr="00CB1B2B" w:rsidTr="00CB1B2B">
        <w:trPr>
          <w:trHeight w:val="1174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星期一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（9月4日）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下午3:00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党委会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雷英杰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校领导;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其他人员另行通知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党政办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第二会议室</w:t>
            </w:r>
          </w:p>
        </w:tc>
      </w:tr>
      <w:tr w:rsidR="00CB1B2B" w:rsidRPr="00CB1B2B" w:rsidTr="00CB1B2B">
        <w:trPr>
          <w:trHeight w:val="124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星期二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（9月5日）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上午9:30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新工科研究与实践项目评审会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李忠良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参加人员另行通知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第一会议室</w:t>
            </w:r>
          </w:p>
        </w:tc>
      </w:tr>
      <w:tr w:rsidR="00CB1B2B" w:rsidRPr="00CB1B2B" w:rsidTr="00CB1B2B">
        <w:trPr>
          <w:trHeight w:val="1234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星期二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（9月5日）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下午3:30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陕西省“一流学院”项目申报工作协调会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李忠良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党政办、科技处、人事处、招就处、国际交流处、国资处、图书馆、信息中心负责人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第一会议室</w:t>
            </w:r>
          </w:p>
        </w:tc>
      </w:tr>
      <w:tr w:rsidR="00CB1B2B" w:rsidRPr="00CB1B2B" w:rsidTr="00CB1B2B">
        <w:trPr>
          <w:trHeight w:val="124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（9月6日）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上午9:30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迎接文明城市复检工作部署会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郭</w:t>
            </w: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 </w:t>
            </w: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瑞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党政办、工会、团委、学生处、基建处、后勤管理处、信息中心负责人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第一会议室</w:t>
            </w:r>
          </w:p>
        </w:tc>
      </w:tr>
      <w:tr w:rsidR="00CB1B2B" w:rsidRPr="00CB1B2B" w:rsidTr="00CB1B2B">
        <w:trPr>
          <w:trHeight w:val="494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星期四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lastRenderedPageBreak/>
              <w:t>（9月7日）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上午9:30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lastRenderedPageBreak/>
              <w:t>学校精细化管理工作专题会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雷英杰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副书记、副校长李忠良，副校长耿占军，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lastRenderedPageBreak/>
              <w:t>纪委书记王鹰，校务委员曹鸿；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宣传部、人事处、学生处、计财处、国资处、基建处、后勤处、产业集团、信息中心、图书馆负责人；各学院分管行政工作的副院长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lastRenderedPageBreak/>
              <w:t>党政办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lastRenderedPageBreak/>
              <w:t>第四会议室</w:t>
            </w:r>
          </w:p>
        </w:tc>
      </w:tr>
      <w:tr w:rsidR="00CB1B2B" w:rsidRPr="00CB1B2B" w:rsidTr="00CB1B2B">
        <w:trPr>
          <w:trHeight w:val="119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lastRenderedPageBreak/>
              <w:t>星期四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（9月7日）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下午2:30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落实教育部《普通高等学校学生管理规定》部署协调会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李忠良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团委、学生处、招就处、保卫处、师范学院负责人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第一会议室</w:t>
            </w:r>
          </w:p>
        </w:tc>
      </w:tr>
      <w:tr w:rsidR="00CB1B2B" w:rsidRPr="00CB1B2B" w:rsidTr="00CB1B2B">
        <w:trPr>
          <w:trHeight w:val="119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星期五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（9月8日）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上午9:30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“烟头革命”“厕所革命”通报会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曹</w:t>
            </w: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 </w:t>
            </w: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鸿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党政办、组织部、宣传部、工会、团委、学生处、国资处、基建处、产业集团负责人；各学院环境卫生工作负责人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会议中心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第四会议室</w:t>
            </w:r>
          </w:p>
        </w:tc>
      </w:tr>
      <w:tr w:rsidR="00CB1B2B" w:rsidRPr="00CB1B2B" w:rsidTr="00CB1B2B">
        <w:trPr>
          <w:trHeight w:val="119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星期五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（9月8日）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下午3:00</w:t>
            </w:r>
          </w:p>
        </w:tc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第33个教师节纪念表彰大会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徐可为</w:t>
            </w:r>
          </w:p>
        </w:tc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校领导；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Cs w:val="21"/>
              </w:rPr>
              <w:t>全体科级以上干部；师生代表；受表彰人员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党政办</w:t>
            </w:r>
          </w:p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大礼堂</w:t>
            </w:r>
          </w:p>
        </w:tc>
      </w:tr>
      <w:tr w:rsidR="00CB1B2B" w:rsidRPr="00CB1B2B" w:rsidTr="00CB1B2B">
        <w:trPr>
          <w:trHeight w:val="527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24"/>
                <w:szCs w:val="24"/>
              </w:rPr>
              <w:t>备</w:t>
            </w: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24"/>
                <w:szCs w:val="24"/>
              </w:rPr>
              <w:t> </w:t>
            </w: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24"/>
                <w:szCs w:val="24"/>
              </w:rPr>
              <w:t>注</w:t>
            </w:r>
          </w:p>
        </w:tc>
        <w:tc>
          <w:tcPr>
            <w:tcW w:w="127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B2B" w:rsidRPr="00CB1B2B" w:rsidRDefault="00CB1B2B" w:rsidP="00CB1B2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55565A"/>
                <w:kern w:val="0"/>
                <w:sz w:val="18"/>
                <w:szCs w:val="18"/>
              </w:rPr>
            </w:pPr>
            <w:r w:rsidRPr="00CB1B2B">
              <w:rPr>
                <w:rFonts w:ascii="仿宋_GB2312" w:eastAsia="仿宋_GB2312" w:hAnsi="微软雅黑" w:cs="宋体" w:hint="eastAsia"/>
                <w:color w:val="55565A"/>
                <w:kern w:val="0"/>
                <w:sz w:val="18"/>
                <w:szCs w:val="18"/>
              </w:rPr>
              <w:t>9月4-15日，市级部门、区县、开发区处科级干部“树立文化自信，提高干部素质”专题研讨班在明德楼D区601教室举行；9月5日-9日，西安市住房保障和房屋管理“两学一做”学习教育常态化制度化轮训班（第一期）在明德楼D区607教室举行，欢迎处级干部选学听课。</w:t>
            </w:r>
          </w:p>
        </w:tc>
      </w:tr>
    </w:tbl>
    <w:p w:rsidR="008B60FD" w:rsidRDefault="008B60FD"/>
    <w:sectPr w:rsidR="008B60FD" w:rsidSect="00CB1B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A3" w:rsidRDefault="002026A3" w:rsidP="00263E6D">
      <w:r>
        <w:separator/>
      </w:r>
    </w:p>
  </w:endnote>
  <w:endnote w:type="continuationSeparator" w:id="0">
    <w:p w:rsidR="002026A3" w:rsidRDefault="002026A3" w:rsidP="0026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A3" w:rsidRDefault="002026A3" w:rsidP="00263E6D">
      <w:r>
        <w:separator/>
      </w:r>
    </w:p>
  </w:footnote>
  <w:footnote w:type="continuationSeparator" w:id="0">
    <w:p w:rsidR="002026A3" w:rsidRDefault="002026A3" w:rsidP="0026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2B"/>
    <w:rsid w:val="002026A3"/>
    <w:rsid w:val="00263E6D"/>
    <w:rsid w:val="008B60FD"/>
    <w:rsid w:val="00C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B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1B2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3E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3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B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1B2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3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3E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3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991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36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  <w:div w:id="705495640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single" w:sz="6" w:space="0" w:color="E8E8E8"/>
                    <w:right w:val="none" w:sz="0" w:space="0" w:color="auto"/>
                  </w:divBdr>
                </w:div>
                <w:div w:id="7206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2017-09-04T00:06:00Z</cp:lastPrinted>
  <dcterms:created xsi:type="dcterms:W3CDTF">2017-09-04T00:07:00Z</dcterms:created>
  <dcterms:modified xsi:type="dcterms:W3CDTF">2017-09-04T00:07:00Z</dcterms:modified>
</cp:coreProperties>
</file>